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6F26" w14:textId="2FD4E3E7" w:rsidR="002E272E" w:rsidRDefault="002E272E" w:rsidP="002E272E">
      <w:pPr>
        <w:pStyle w:val="a3"/>
        <w:rPr>
          <w:rStyle w:val="a4"/>
          <w:rFonts w:ascii="Verdana" w:hAnsi="Verdana"/>
          <w:color w:val="FF0000"/>
          <w:sz w:val="27"/>
          <w:szCs w:val="27"/>
        </w:rPr>
      </w:pPr>
      <w:r w:rsidRPr="002E272E">
        <w:rPr>
          <w:rStyle w:val="a4"/>
          <w:rFonts w:ascii="Verdana" w:hAnsi="Verdana"/>
          <w:noProof/>
          <w:color w:val="FF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D87D283" wp14:editId="579F07E3">
            <wp:simplePos x="0" y="0"/>
            <wp:positionH relativeFrom="column">
              <wp:posOffset>729615</wp:posOffset>
            </wp:positionH>
            <wp:positionV relativeFrom="paragraph">
              <wp:posOffset>0</wp:posOffset>
            </wp:positionV>
            <wp:extent cx="4200525" cy="3330575"/>
            <wp:effectExtent l="0" t="0" r="9525" b="3175"/>
            <wp:wrapThrough wrapText="bothSides">
              <wp:wrapPolygon edited="0">
                <wp:start x="0" y="0"/>
                <wp:lineTo x="0" y="21497"/>
                <wp:lineTo x="21551" y="21497"/>
                <wp:lineTo x="215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1" t="5345" r="7803" b="6998"/>
                    <a:stretch/>
                  </pic:blipFill>
                  <pic:spPr bwMode="auto">
                    <a:xfrm>
                      <a:off x="0" y="0"/>
                      <a:ext cx="4200525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6F459" w14:textId="4383BC20" w:rsidR="002E272E" w:rsidRDefault="002E272E" w:rsidP="002E272E">
      <w:pPr>
        <w:pStyle w:val="a3"/>
        <w:rPr>
          <w:rStyle w:val="a4"/>
          <w:rFonts w:ascii="Verdana" w:hAnsi="Verdana"/>
          <w:color w:val="FF0000"/>
          <w:sz w:val="27"/>
          <w:szCs w:val="27"/>
        </w:rPr>
      </w:pPr>
    </w:p>
    <w:p w14:paraId="3127D432" w14:textId="77777777" w:rsidR="002E272E" w:rsidRDefault="002E272E" w:rsidP="002E272E">
      <w:pPr>
        <w:pStyle w:val="a3"/>
        <w:rPr>
          <w:rStyle w:val="a4"/>
          <w:rFonts w:ascii="Verdana" w:hAnsi="Verdana"/>
          <w:color w:val="FF0000"/>
          <w:sz w:val="27"/>
          <w:szCs w:val="27"/>
        </w:rPr>
      </w:pPr>
    </w:p>
    <w:p w14:paraId="224A640A" w14:textId="77777777" w:rsidR="002E272E" w:rsidRDefault="002E272E" w:rsidP="002E272E">
      <w:pPr>
        <w:pStyle w:val="a3"/>
        <w:rPr>
          <w:rStyle w:val="a4"/>
          <w:rFonts w:ascii="Verdana" w:hAnsi="Verdana"/>
          <w:color w:val="FF0000"/>
          <w:sz w:val="27"/>
          <w:szCs w:val="27"/>
        </w:rPr>
      </w:pPr>
    </w:p>
    <w:p w14:paraId="36AD7D58" w14:textId="60045C00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7"/>
          <w:szCs w:val="27"/>
        </w:rPr>
        <w:t>ПАМЯТКА </w:t>
      </w:r>
      <w:r>
        <w:rPr>
          <w:rFonts w:ascii="Verdana" w:hAnsi="Verdana"/>
          <w:color w:val="000000"/>
          <w:sz w:val="21"/>
          <w:szCs w:val="21"/>
        </w:rPr>
        <w:t>гражданам по действиям при установлении уровней террористической опасности. В целях своевременного информирования населения о возникновении угрозы террористического акта могут устанавливаться уровни террористической опасности. Уровень террористической опасности устанавливается решением председателя антитеррористической комиссии в субъекте Российской Федерации1, которое подлежит незамедлительному обнародованию в средствах массовой информации.1 Председателем АТК в субъекте РФ по должности является высшее должностное лицо субъекта РФ. </w:t>
      </w:r>
    </w:p>
    <w:p w14:paraId="38AE6A1E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Повышенный </w:t>
      </w:r>
      <w:r>
        <w:rPr>
          <w:rStyle w:val="a4"/>
          <w:rFonts w:ascii="Verdana" w:hAnsi="Verdana"/>
          <w:color w:val="0000CD"/>
          <w:sz w:val="21"/>
          <w:szCs w:val="21"/>
        </w:rPr>
        <w:t>«СИНИЙ»</w:t>
      </w:r>
      <w:r>
        <w:rPr>
          <w:rStyle w:val="a4"/>
          <w:rFonts w:ascii="Verdana" w:hAnsi="Verdana"/>
          <w:color w:val="000000"/>
          <w:sz w:val="21"/>
          <w:szCs w:val="21"/>
        </w:rPr>
        <w:t> уровень </w:t>
      </w:r>
      <w:r>
        <w:rPr>
          <w:rFonts w:ascii="Verdana" w:hAnsi="Verdana"/>
          <w:color w:val="000000"/>
          <w:sz w:val="21"/>
          <w:szCs w:val="21"/>
        </w:rPr>
        <w:t xml:space="preserve">устанавливается при наличии требующей подтверждения информации о реальной возможности совершения террористического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акта.При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установлении «синего» уровня террористической опасности, рекомендуется: </w:t>
      </w:r>
    </w:p>
    <w:p w14:paraId="1629CFE0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1. При нахождении на улице, в местах массового пребывания людей, в общественном транспорте обращать внимание на: внешний вид окружающих (одежда не соответствует времени года либо создается впечатление, что под ней находится какой - то посторонний предмет); странности в поведении окружающих (проявление нервозности, напряженного состояния, постоянное оглядывание по сторонам, неразборчивое бормотание, попытки избежать встречи с сотрудниками правоохранительных органов); брошенные автомобили, подозрительные предметы (мешки, сумки, рюкзаки, чемоданы, пакеты, из которых могут быть видны электрические провода, электрические приборы и т.п.).</w:t>
      </w:r>
    </w:p>
    <w:p w14:paraId="5D188915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2. Обо всех подозрительных ситуациях незамедлительно сообщать сотрудникам правоохранительных органов. </w:t>
      </w:r>
    </w:p>
    <w:p w14:paraId="114FDA20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3. Оказывать содействие правоохранительным органам. </w:t>
      </w:r>
    </w:p>
    <w:p w14:paraId="3F6FBBE4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4. Относиться с пониманием и терпением к повышенному вниманию правоохранительных органов. </w:t>
      </w:r>
    </w:p>
    <w:p w14:paraId="3C87F17F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</w:t>
      </w:r>
      <w:r>
        <w:rPr>
          <w:rFonts w:ascii="Verdana" w:hAnsi="Verdana"/>
          <w:color w:val="000000"/>
          <w:sz w:val="21"/>
          <w:szCs w:val="21"/>
        </w:rPr>
        <w:lastRenderedPageBreak/>
        <w:t>транспортировки. При обнаружении подозрительных предметов не приближаться к ним, не трогать, не вскрывать и не передвигать. </w:t>
      </w:r>
    </w:p>
    <w:p w14:paraId="46485C8B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6. Разъяснить в семье пожилым людям и детям, что любой предмет, найденный на улице или в подъезде, может представлять опасность для их жизни. 7. Быть в курсе происходящих событий (следить за новостями по телевидению, радио, сети «Интернет»). </w:t>
      </w:r>
    </w:p>
    <w:p w14:paraId="61131E4E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Высокий</w:t>
      </w:r>
      <w:r>
        <w:rPr>
          <w:rStyle w:val="a4"/>
          <w:rFonts w:ascii="Verdana" w:hAnsi="Verdana"/>
          <w:color w:val="FFFF00"/>
          <w:sz w:val="21"/>
          <w:szCs w:val="21"/>
        </w:rPr>
        <w:t> «ЖЕЛТЫЙ»</w:t>
      </w:r>
      <w:r>
        <w:rPr>
          <w:rStyle w:val="a4"/>
          <w:rFonts w:ascii="Verdana" w:hAnsi="Verdana"/>
          <w:color w:val="000000"/>
          <w:sz w:val="21"/>
          <w:szCs w:val="21"/>
        </w:rPr>
        <w:t> уровень </w:t>
      </w:r>
      <w:r>
        <w:rPr>
          <w:rFonts w:ascii="Verdana" w:hAnsi="Verdana"/>
          <w:color w:val="000000"/>
          <w:sz w:val="21"/>
          <w:szCs w:val="21"/>
        </w:rPr>
        <w:t xml:space="preserve">устанавливается при наличии подтвержденной информации о реальной возможности совершения террористического </w:t>
      </w:r>
      <w:proofErr w:type="gramStart"/>
      <w:r>
        <w:rPr>
          <w:rFonts w:ascii="Verdana" w:hAnsi="Verdana"/>
          <w:color w:val="000000"/>
          <w:sz w:val="21"/>
          <w:szCs w:val="21"/>
        </w:rPr>
        <w:t>акта</w:t>
      </w:r>
      <w:proofErr w:type="gramEnd"/>
      <w:r>
        <w:rPr>
          <w:rFonts w:ascii="Verdana" w:hAnsi="Verdana"/>
          <w:color w:val="000000"/>
          <w:sz w:val="21"/>
          <w:szCs w:val="21"/>
        </w:rPr>
        <w:t> Наряду с действиями, осуществляемыми при установлении «синего» уровня террористической опасности, рекомендуется: </w:t>
      </w:r>
    </w:p>
    <w:p w14:paraId="357E8010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1. Воздержаться, по возможности, от посещения мест массового пребывания людей. </w:t>
      </w:r>
    </w:p>
    <w:p w14:paraId="5103A49A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2. При нахождении на улице (в общественном транспорте) иметь при себе документы, удостоверяющие личность. Предоставлять их для проверки по первому требованию сотрудников правоохранительных органов. </w:t>
      </w:r>
    </w:p>
    <w:p w14:paraId="13CE8A08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3. При нахождении в общественных зданиях (торговых центрах, вокзалах, аэропортах и т.п.) обращать внимание на расположение запасных выходов и указателей путей эвакуации при пожаре. </w:t>
      </w:r>
    </w:p>
    <w:p w14:paraId="7591FF76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4. Обращать внимание на появление незнакомых людей и автомобилей на прилегающих к жилым домам территориях. </w:t>
      </w:r>
    </w:p>
    <w:p w14:paraId="7D0258A9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5. Воздержаться от передвижения с крупногабаритными сумками, рюкзаками, чемоданами. </w:t>
      </w:r>
    </w:p>
    <w:p w14:paraId="5E1042E7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6. Обсудить в семье план действий в случае возникновения чрезвычайной ситуации: определить место, где вы сможете встретиться с членами вашей семьи в экстренной ситуации; удостовериться, что у всех членов семьи есть номера телефонов других членов семьи, родственников и экстренных служб. </w:t>
      </w:r>
    </w:p>
    <w:p w14:paraId="30E38D55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Критический </w:t>
      </w:r>
      <w:r>
        <w:rPr>
          <w:rStyle w:val="a4"/>
          <w:rFonts w:ascii="Verdana" w:hAnsi="Verdana"/>
          <w:color w:val="FF0000"/>
          <w:sz w:val="21"/>
          <w:szCs w:val="21"/>
        </w:rPr>
        <w:t>«КРАСНЫЙ»</w:t>
      </w:r>
      <w:r>
        <w:rPr>
          <w:rStyle w:val="a4"/>
          <w:rFonts w:ascii="Verdana" w:hAnsi="Verdana"/>
          <w:color w:val="000000"/>
          <w:sz w:val="21"/>
          <w:szCs w:val="21"/>
        </w:rPr>
        <w:t> уровень </w:t>
      </w:r>
      <w:r>
        <w:rPr>
          <w:rFonts w:ascii="Verdana" w:hAnsi="Verdana"/>
          <w:color w:val="000000"/>
          <w:sz w:val="21"/>
          <w:szCs w:val="21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 </w:t>
      </w:r>
      <w:r>
        <w:rPr>
          <w:rFonts w:ascii="Verdana" w:hAnsi="Verdana"/>
          <w:color w:val="000000"/>
          <w:sz w:val="21"/>
          <w:szCs w:val="21"/>
        </w:rPr>
        <w:br/>
        <w:t>террористического акта. Наряду с действиями, осуществляемыми при установлении «синего» и «желтого» уровней террористической опасности, рекомендуется: </w:t>
      </w:r>
    </w:p>
    <w:p w14:paraId="24B1C18F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 мешков. </w:t>
      </w:r>
    </w:p>
    <w:p w14:paraId="525B4FF5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2. Отказаться от посещения мест массового пребывания людей, отложить поездки по территории, на которой установлен уровень террористической опасности, ограничить время пребывания детей на улице. </w:t>
      </w:r>
    </w:p>
    <w:p w14:paraId="14174F03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3. Подготовиться к возможной эвакуации: подготовить набор предметов первой необходимости, деньги и документы; подготовить запас медицинских средств, необходимых для оказания первой медицинской помощи; заготовить трехдневный запас воды и предметов питания для членов семьи. </w:t>
      </w:r>
    </w:p>
    <w:p w14:paraId="5D3ED3DF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4. Оказавшись вблизи или в месте проведения террористического акта, следует как можно скорее покинуть его без паники, избегать проявлений любопытства, при </w:t>
      </w:r>
      <w:r>
        <w:rPr>
          <w:rFonts w:ascii="Verdana" w:hAnsi="Verdana"/>
          <w:color w:val="000000"/>
          <w:sz w:val="21"/>
          <w:szCs w:val="21"/>
        </w:rPr>
        <w:lastRenderedPageBreak/>
        <w:t>выходе из эпицентра постараться помочь пострадавшим покинуть опасную зону, не подбирать предметы и вещи, не проводить видео и фотосъемку. </w:t>
      </w:r>
    </w:p>
    <w:p w14:paraId="4E52EB2D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5. Держать постоянно включенными телевизор, радиоприемник или радиоточку. </w:t>
      </w:r>
    </w:p>
    <w:p w14:paraId="5E14FD08" w14:textId="77777777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 </w:t>
      </w:r>
    </w:p>
    <w:p w14:paraId="663BF405" w14:textId="0AFE7EA9" w:rsidR="002E272E" w:rsidRDefault="002E272E" w:rsidP="00705D6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Внимание! </w:t>
      </w:r>
      <w:r>
        <w:rPr>
          <w:rFonts w:ascii="Verdana" w:hAnsi="Verdana"/>
          <w:color w:val="000000"/>
          <w:sz w:val="21"/>
          <w:szCs w:val="21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 пачки, мобильные телефоны, игрушки. Объясните это вашим детям, родным и знакомым. Не будьте равнодушными, ваши своевременные действия могут помочь предотвратить террористический акт и сохранить жизни окружающих. </w:t>
      </w:r>
    </w:p>
    <w:p w14:paraId="7CE4588D" w14:textId="77777777" w:rsidR="00255305" w:rsidRDefault="00255305" w:rsidP="00705D62">
      <w:pPr>
        <w:jc w:val="both"/>
      </w:pPr>
      <w:bookmarkStart w:id="0" w:name="_GoBack"/>
      <w:bookmarkEnd w:id="0"/>
    </w:p>
    <w:sectPr w:rsidR="0025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05"/>
    <w:rsid w:val="00255305"/>
    <w:rsid w:val="002E272E"/>
    <w:rsid w:val="0070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5509"/>
  <w15:chartTrackingRefBased/>
  <w15:docId w15:val="{B61B9A57-6C8A-4A06-8954-6C0E45BB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Zjuravushka_TB</dc:creator>
  <cp:keywords/>
  <dc:description/>
  <cp:lastModifiedBy>Zjuravushka_TB</cp:lastModifiedBy>
  <cp:revision>5</cp:revision>
  <dcterms:created xsi:type="dcterms:W3CDTF">2022-04-27T08:35:00Z</dcterms:created>
  <dcterms:modified xsi:type="dcterms:W3CDTF">2022-04-27T09:15:00Z</dcterms:modified>
</cp:coreProperties>
</file>